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32" w:rsidRPr="004E7932" w:rsidRDefault="004E7932" w:rsidP="00612748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3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12748">
        <w:rPr>
          <w:rFonts w:ascii="Times New Roman" w:hAnsi="Times New Roman" w:cs="Times New Roman"/>
          <w:b/>
          <w:sz w:val="28"/>
          <w:szCs w:val="28"/>
        </w:rPr>
        <w:t>ВЕРБЛЮЖЕНСКОГО</w:t>
      </w:r>
      <w:r w:rsidRPr="004E79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САРГАТСКОГО МУНИЦИПАЛЬНОГО РАЙОНА</w:t>
      </w:r>
    </w:p>
    <w:p w:rsidR="004E7932" w:rsidRPr="004E7932" w:rsidRDefault="004E7932" w:rsidP="004E7932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3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E7932" w:rsidRPr="004E7932" w:rsidRDefault="004E7932" w:rsidP="004E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32" w:rsidRPr="004E7932" w:rsidRDefault="004E7932" w:rsidP="004E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7932" w:rsidRPr="00612748" w:rsidRDefault="00612748" w:rsidP="004E7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748">
        <w:rPr>
          <w:rFonts w:ascii="Times New Roman" w:hAnsi="Times New Roman" w:cs="Times New Roman"/>
          <w:sz w:val="28"/>
          <w:szCs w:val="28"/>
        </w:rPr>
        <w:t>27.06.</w:t>
      </w:r>
      <w:r w:rsidR="004E7932" w:rsidRPr="00612748">
        <w:rPr>
          <w:rFonts w:ascii="Times New Roman" w:hAnsi="Times New Roman" w:cs="Times New Roman"/>
          <w:sz w:val="28"/>
          <w:szCs w:val="28"/>
        </w:rPr>
        <w:t xml:space="preserve">2024  года                      </w:t>
      </w:r>
      <w:r w:rsidRPr="006127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7932" w:rsidRPr="00612748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Pr="00612748">
        <w:rPr>
          <w:rFonts w:ascii="Times New Roman" w:hAnsi="Times New Roman" w:cs="Times New Roman"/>
          <w:sz w:val="28"/>
          <w:szCs w:val="28"/>
        </w:rPr>
        <w:t>21</w:t>
      </w:r>
    </w:p>
    <w:p w:rsidR="004E7932" w:rsidRPr="00612748" w:rsidRDefault="00612748" w:rsidP="004E7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748">
        <w:rPr>
          <w:rFonts w:ascii="Times New Roman" w:hAnsi="Times New Roman" w:cs="Times New Roman"/>
          <w:sz w:val="24"/>
          <w:szCs w:val="24"/>
        </w:rPr>
        <w:t>д. Верблюжье</w:t>
      </w:r>
    </w:p>
    <w:p w:rsidR="004E7932" w:rsidRPr="00612748" w:rsidRDefault="004E7932" w:rsidP="004E7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932" w:rsidRPr="004E7932" w:rsidRDefault="004E7932" w:rsidP="004E7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932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части полномочий между органом местного самоуправления </w:t>
      </w:r>
      <w:r w:rsidR="00612748">
        <w:rPr>
          <w:rFonts w:ascii="Times New Roman" w:hAnsi="Times New Roman" w:cs="Times New Roman"/>
          <w:sz w:val="28"/>
          <w:szCs w:val="28"/>
        </w:rPr>
        <w:t>Верблюженского</w:t>
      </w:r>
      <w:r w:rsidR="00CF1818">
        <w:rPr>
          <w:rFonts w:ascii="Times New Roman" w:hAnsi="Times New Roman" w:cs="Times New Roman"/>
          <w:sz w:val="28"/>
          <w:szCs w:val="28"/>
        </w:rPr>
        <w:t xml:space="preserve"> </w:t>
      </w:r>
      <w:r w:rsidRPr="004E7932">
        <w:rPr>
          <w:rFonts w:ascii="Times New Roman" w:hAnsi="Times New Roman" w:cs="Times New Roman"/>
          <w:sz w:val="28"/>
          <w:szCs w:val="28"/>
        </w:rPr>
        <w:t>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</w:t>
      </w:r>
    </w:p>
    <w:p w:rsidR="004E7932" w:rsidRDefault="004E7932" w:rsidP="004E793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E7932" w:rsidRPr="00580371" w:rsidRDefault="004E7932" w:rsidP="004E793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371">
        <w:rPr>
          <w:rFonts w:ascii="Times New Roman" w:hAnsi="Times New Roman" w:cs="Times New Roman"/>
          <w:sz w:val="24"/>
          <w:szCs w:val="28"/>
        </w:rPr>
        <w:t>(</w:t>
      </w:r>
      <w:r w:rsidRPr="009C31E9">
        <w:rPr>
          <w:rFonts w:ascii="Times New Roman" w:hAnsi="Times New Roman" w:cs="Times New Roman"/>
          <w:sz w:val="24"/>
          <w:szCs w:val="28"/>
        </w:rPr>
        <w:t xml:space="preserve">по  вопросу участия в организации деятельности </w:t>
      </w:r>
      <w:r w:rsidRPr="001F6DD6">
        <w:rPr>
          <w:rFonts w:ascii="Times New Roman" w:hAnsi="Times New Roman" w:cs="Times New Roman"/>
          <w:sz w:val="24"/>
          <w:szCs w:val="28"/>
        </w:rPr>
        <w:t>по накопл</w:t>
      </w:r>
      <w:bookmarkStart w:id="0" w:name="_GoBack"/>
      <w:bookmarkEnd w:id="0"/>
      <w:r w:rsidRPr="001F6DD6">
        <w:rPr>
          <w:rFonts w:ascii="Times New Roman" w:hAnsi="Times New Roman" w:cs="Times New Roman"/>
          <w:sz w:val="24"/>
          <w:szCs w:val="28"/>
        </w:rPr>
        <w:t>ению (в том числе раздельному накоплению), сбору,</w:t>
      </w:r>
      <w:r w:rsidRPr="009C31E9">
        <w:rPr>
          <w:rFonts w:ascii="Times New Roman" w:hAnsi="Times New Roman" w:cs="Times New Roman"/>
          <w:sz w:val="24"/>
          <w:szCs w:val="28"/>
        </w:rPr>
        <w:t xml:space="preserve"> транспортированию, обработке, утилизации, обезвреживанию, захоронению твердых коммунальных отходов на территории Саргатского муниципального района Омской области</w:t>
      </w:r>
      <w:r w:rsidRPr="00580371">
        <w:rPr>
          <w:rFonts w:ascii="Times New Roman" w:hAnsi="Times New Roman" w:cs="Times New Roman"/>
          <w:sz w:val="24"/>
          <w:szCs w:val="28"/>
        </w:rPr>
        <w:t>)</w:t>
      </w:r>
    </w:p>
    <w:p w:rsidR="004E7932" w:rsidRDefault="004E7932" w:rsidP="004E7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абзацем третьим пункта 2 статьи 154 Бюджетного Кодекса Российской Федерации, статьей 14 и частью 4 статьи 15 Федерального Закона № 131-ФЗ от 06.10.2003 «Об общих принципах организации местного самоуправления в Российской Федерации», Уставом </w:t>
      </w:r>
      <w:r w:rsidR="0061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Верблюженского</w:t>
      </w:r>
      <w:r w:rsidRPr="004E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сельского поселения Саргатского муниципального района Омской области, Совет </w:t>
      </w:r>
      <w:r w:rsidR="0061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Верблюженского</w:t>
      </w:r>
      <w:r w:rsidRPr="004E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Саргатского муниципального района Омской области</w:t>
      </w: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93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932">
        <w:rPr>
          <w:rFonts w:ascii="Times New Roman" w:hAnsi="Times New Roman" w:cs="Times New Roman"/>
          <w:sz w:val="28"/>
          <w:szCs w:val="28"/>
        </w:rPr>
        <w:t xml:space="preserve">1. Утвердить Соглашение о передаче части полномочий между органом местного самоуправления Саргатского муниципального района Омской области и органом местного самоуправления </w:t>
      </w:r>
      <w:r w:rsidR="00612748">
        <w:rPr>
          <w:rFonts w:ascii="Times New Roman" w:hAnsi="Times New Roman" w:cs="Times New Roman"/>
          <w:sz w:val="28"/>
          <w:szCs w:val="28"/>
        </w:rPr>
        <w:t>Верблюженского</w:t>
      </w:r>
      <w:r w:rsidRPr="004E7932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области от </w:t>
      </w:r>
      <w:r w:rsidRPr="004E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Pr="004E79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2748">
        <w:rPr>
          <w:rFonts w:ascii="Times New Roman" w:hAnsi="Times New Roman" w:cs="Times New Roman"/>
          <w:sz w:val="28"/>
          <w:szCs w:val="28"/>
        </w:rPr>
        <w:t xml:space="preserve"> года №1.</w:t>
      </w:r>
    </w:p>
    <w:p w:rsidR="004E7932" w:rsidRPr="004E7932" w:rsidRDefault="004E7932" w:rsidP="004E79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93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утверждения.</w:t>
      </w:r>
    </w:p>
    <w:p w:rsidR="004E7932" w:rsidRPr="004E7932" w:rsidRDefault="00612748" w:rsidP="004E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7932" w:rsidRPr="004E79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E7932" w:rsidRPr="004E7932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информационно-телекоммуникационной сети Интернет на сайте </w:t>
      </w:r>
      <w:r w:rsidR="004E7932" w:rsidRPr="004E793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E7932" w:rsidRPr="004E79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7932" w:rsidRPr="004E7932">
        <w:rPr>
          <w:rFonts w:ascii="Times New Roman" w:hAnsi="Times New Roman" w:cs="Times New Roman"/>
          <w:sz w:val="28"/>
          <w:szCs w:val="28"/>
          <w:lang w:val="en-US"/>
        </w:rPr>
        <w:t>sargat</w:t>
      </w:r>
      <w:proofErr w:type="spellEnd"/>
      <w:r w:rsidR="004E7932" w:rsidRPr="004E79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7932" w:rsidRPr="004E7932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4E7932" w:rsidRPr="004E79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7932" w:rsidRPr="004E79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7932" w:rsidRPr="004E7932">
        <w:rPr>
          <w:rFonts w:ascii="Times New Roman" w:hAnsi="Times New Roman" w:cs="Times New Roman"/>
          <w:sz w:val="28"/>
          <w:szCs w:val="28"/>
        </w:rPr>
        <w:t xml:space="preserve"> и опубликовать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Верблюженский</w:t>
      </w:r>
      <w:proofErr w:type="spellEnd"/>
      <w:r w:rsidR="004E7932" w:rsidRPr="004E7932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4E7932" w:rsidRPr="004E7932" w:rsidRDefault="004E7932" w:rsidP="004E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932" w:rsidRPr="004E7932" w:rsidRDefault="004E7932" w:rsidP="004E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932" w:rsidRDefault="004E7932" w:rsidP="004E7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65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E7932" w:rsidRPr="004E7932" w:rsidRDefault="00612748" w:rsidP="0061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="004E79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В.Г. Мироненко</w:t>
      </w:r>
    </w:p>
    <w:p w:rsidR="004E7932" w:rsidRPr="004E7932" w:rsidRDefault="004E7932" w:rsidP="004E7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E7932" w:rsidRPr="004E7932" w:rsidSect="00ED59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 w:after="0" w:line="240" w:lineRule="auto"/>
        <w:ind w:right="188"/>
        <w:jc w:val="right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Утверждено</w:t>
      </w:r>
      <w:r w:rsidRPr="004E7932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 w:after="0" w:line="240" w:lineRule="auto"/>
        <w:ind w:right="188"/>
        <w:jc w:val="right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</w:t>
      </w:r>
      <w:r w:rsidR="00612748">
        <w:rPr>
          <w:rFonts w:ascii="Times New Roman" w:hAnsi="Times New Roman" w:cs="Times New Roman"/>
          <w:sz w:val="28"/>
          <w:szCs w:val="28"/>
          <w:lang w:eastAsia="en-US"/>
        </w:rPr>
        <w:t>Верблюженского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 w:after="0" w:line="240" w:lineRule="auto"/>
        <w:ind w:right="188"/>
        <w:jc w:val="right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Саргатского</w:t>
      </w:r>
      <w:r w:rsidRPr="004E793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 w:after="0" w:line="240" w:lineRule="auto"/>
        <w:ind w:right="188"/>
        <w:jc w:val="right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Омской области</w:t>
      </w:r>
      <w:r w:rsidRPr="004E7932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 w:after="0" w:line="240" w:lineRule="auto"/>
        <w:ind w:right="18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612748">
        <w:rPr>
          <w:rFonts w:ascii="Times New Roman" w:hAnsi="Times New Roman" w:cs="Times New Roman"/>
          <w:sz w:val="28"/>
          <w:szCs w:val="28"/>
          <w:lang w:eastAsia="en-US"/>
        </w:rPr>
        <w:t xml:space="preserve"> 27</w:t>
      </w:r>
      <w:r w:rsidRPr="004E793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июня</w:t>
      </w:r>
      <w:r w:rsidRPr="004E793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</w:t>
      </w:r>
      <w:r w:rsidRPr="004E7932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E793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932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4E793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932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612748">
        <w:rPr>
          <w:rFonts w:ascii="Times New Roman" w:hAnsi="Times New Roman" w:cs="Times New Roman"/>
          <w:sz w:val="28"/>
          <w:szCs w:val="28"/>
          <w:lang w:eastAsia="en-US"/>
        </w:rPr>
        <w:t>21</w:t>
      </w:r>
    </w:p>
    <w:p w:rsidR="004E7932" w:rsidRPr="004E7932" w:rsidRDefault="004E7932" w:rsidP="004E7932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 w:after="0" w:line="240" w:lineRule="auto"/>
        <w:ind w:right="188"/>
        <w:jc w:val="right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>Утверждено</w:t>
      </w:r>
      <w:r w:rsidRPr="004E7932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 w:after="0" w:line="240" w:lineRule="auto"/>
        <w:ind w:right="18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Саргатского </w:t>
      </w:r>
    </w:p>
    <w:p w:rsidR="004E7932" w:rsidRPr="004E7932" w:rsidRDefault="004E7932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 w:after="0" w:line="240" w:lineRule="auto"/>
        <w:ind w:right="18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E793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Омской области </w:t>
      </w:r>
      <w:r w:rsidRPr="004E7932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4E7932" w:rsidRPr="004E7932" w:rsidRDefault="00612748" w:rsidP="004E7932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 w:after="0" w:line="240" w:lineRule="auto"/>
        <w:ind w:right="18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24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июня </w:t>
      </w:r>
      <w:r w:rsidR="004E7932" w:rsidRPr="004E7932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4E793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E7932" w:rsidRPr="004E793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E7932" w:rsidRPr="004E7932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4E7932" w:rsidRPr="004E793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E7932" w:rsidRPr="004E7932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25</w:t>
      </w:r>
    </w:p>
    <w:p w:rsidR="004E7932" w:rsidRPr="004E7932" w:rsidRDefault="004E7932" w:rsidP="004E7932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C5B8C" w:rsidRPr="0064219B" w:rsidRDefault="004C5B8C" w:rsidP="00B32CBC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  <w:r w:rsidRPr="0064219B">
        <w:rPr>
          <w:rFonts w:ascii="Times New Roman" w:hAnsi="Times New Roman" w:cs="Times New Roman"/>
          <w:sz w:val="32"/>
          <w:szCs w:val="24"/>
        </w:rPr>
        <w:t xml:space="preserve">СОГЛАШЕНИЕ № </w:t>
      </w:r>
      <w:r w:rsidR="00612748">
        <w:rPr>
          <w:rFonts w:ascii="Times New Roman" w:hAnsi="Times New Roman" w:cs="Times New Roman"/>
          <w:sz w:val="32"/>
          <w:szCs w:val="24"/>
        </w:rPr>
        <w:t>1</w:t>
      </w:r>
    </w:p>
    <w:p w:rsidR="004C5B8C" w:rsidRPr="0064219B" w:rsidRDefault="004C5B8C" w:rsidP="00CE2C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19B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</w:p>
    <w:p w:rsidR="004C5B8C" w:rsidRPr="0064219B" w:rsidRDefault="004C5B8C" w:rsidP="00B32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19B">
        <w:rPr>
          <w:rFonts w:ascii="Times New Roman" w:hAnsi="Times New Roman" w:cs="Times New Roman"/>
          <w:sz w:val="28"/>
          <w:szCs w:val="28"/>
        </w:rPr>
        <w:t xml:space="preserve">МЕЖДУ ОРГАНОМ  МЕСТНОГО САМОУПРАВЛЕНИЯ </w:t>
      </w:r>
    </w:p>
    <w:p w:rsidR="004C5B8C" w:rsidRPr="0064219B" w:rsidRDefault="004C5B8C" w:rsidP="00B32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19B"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</w:t>
      </w:r>
    </w:p>
    <w:p w:rsidR="004C5B8C" w:rsidRPr="0064219B" w:rsidRDefault="004C5B8C" w:rsidP="00B32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19B">
        <w:rPr>
          <w:rFonts w:ascii="Times New Roman" w:hAnsi="Times New Roman" w:cs="Times New Roman"/>
          <w:sz w:val="28"/>
          <w:szCs w:val="28"/>
        </w:rPr>
        <w:t xml:space="preserve">И ОРГАНОМ МЕСТНОГО САМОУПРАВЛЕНИЯ </w:t>
      </w:r>
    </w:p>
    <w:p w:rsidR="004C5B8C" w:rsidRPr="0064219B" w:rsidRDefault="00612748" w:rsidP="00B32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="004C5B8C" w:rsidRPr="006421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B8C" w:rsidRPr="0064219B" w:rsidRDefault="004C5B8C" w:rsidP="00B32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19B"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</w:t>
      </w:r>
    </w:p>
    <w:p w:rsidR="004C5B8C" w:rsidRPr="00B32CBC" w:rsidRDefault="004C5B8C" w:rsidP="00B32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7A1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509">
        <w:rPr>
          <w:rFonts w:ascii="Times New Roman" w:hAnsi="Times New Roman" w:cs="Times New Roman"/>
          <w:sz w:val="24"/>
          <w:szCs w:val="24"/>
        </w:rPr>
        <w:t xml:space="preserve">Администрация Саргатского муниципального района Омской области, именуемая в дальнейшем "Администрация района", в лице Главы муниципального района Хохлова Владимира Васильевича, действующего на основании Устава Саргатского муниципального района Омской области, с одной стороны, и Администрация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района, именуемая в дальнейшем "Администрация поселения", в лице </w:t>
      </w:r>
      <w:proofErr w:type="spellStart"/>
      <w:r w:rsidR="004E793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E7932">
        <w:rPr>
          <w:rFonts w:ascii="Times New Roman" w:hAnsi="Times New Roman" w:cs="Times New Roman"/>
          <w:sz w:val="24"/>
          <w:szCs w:val="24"/>
        </w:rPr>
        <w:t xml:space="preserve">. </w:t>
      </w:r>
      <w:r w:rsidRPr="00F7350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5CB0">
        <w:rPr>
          <w:rFonts w:ascii="Times New Roman" w:hAnsi="Times New Roman" w:cs="Times New Roman"/>
          <w:sz w:val="24"/>
          <w:szCs w:val="24"/>
        </w:rPr>
        <w:t xml:space="preserve"> </w:t>
      </w:r>
      <w:r w:rsidR="004E7932">
        <w:rPr>
          <w:rFonts w:ascii="Times New Roman" w:hAnsi="Times New Roman" w:cs="Times New Roman"/>
          <w:sz w:val="24"/>
          <w:szCs w:val="24"/>
        </w:rPr>
        <w:t>Великого Владимира Алексеевича</w:t>
      </w:r>
      <w:r w:rsidRPr="00F73509">
        <w:rPr>
          <w:rFonts w:ascii="Times New Roman" w:hAnsi="Times New Roman" w:cs="Times New Roman"/>
          <w:sz w:val="24"/>
          <w:szCs w:val="24"/>
        </w:rPr>
        <w:t>, действующ</w:t>
      </w:r>
      <w:r w:rsidR="004E7932">
        <w:rPr>
          <w:rFonts w:ascii="Times New Roman" w:hAnsi="Times New Roman" w:cs="Times New Roman"/>
          <w:sz w:val="24"/>
          <w:szCs w:val="24"/>
        </w:rPr>
        <w:t>его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proofErr w:type="gramEnd"/>
      <w:r w:rsidRPr="00F73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509"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муниципального района Омской области, с другой стороны, вместе именуемые "Стороны", руководствуясь пунктом 4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------------ Недействующая редакция{КонсультантПлюс}" w:history="1">
        <w:r w:rsidRPr="00F73509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F73509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73509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F73509">
        <w:rPr>
          <w:rFonts w:ascii="Times New Roman" w:hAnsi="Times New Roman" w:cs="Times New Roman"/>
          <w:sz w:val="24"/>
          <w:szCs w:val="24"/>
        </w:rPr>
        <w:t xml:space="preserve">   № 131-ФЗ "Об общих принципах организации местного самоуправления в Российской Федерации", Уставом Саргатского муниципального района Омской области, Уставом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области, заключили настоящее Соглашение о нижеследующем:</w:t>
      </w:r>
      <w:proofErr w:type="gramEnd"/>
    </w:p>
    <w:p w:rsid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7A0" w:rsidRPr="00F73509" w:rsidRDefault="002217A0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Default="00F73509" w:rsidP="00F73509">
      <w:pPr>
        <w:spacing w:after="1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1.1. Администрация района передает, а Администрация поселения принимает осуществление части полномочий  по </w:t>
      </w:r>
      <w:r w:rsidRPr="00F73509">
        <w:rPr>
          <w:rFonts w:ascii="Times New Roman" w:hAnsi="Times New Roman" w:cs="Times New Roman"/>
          <w:sz w:val="28"/>
          <w:szCs w:val="28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>вопросу</w:t>
      </w:r>
      <w:r w:rsidRPr="00F73509">
        <w:rPr>
          <w:rFonts w:ascii="Times New Roman" w:hAnsi="Times New Roman" w:cs="Times New Roman"/>
          <w:sz w:val="28"/>
          <w:szCs w:val="28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 xml:space="preserve">участия в организации деятельности по </w:t>
      </w:r>
      <w:r w:rsidRPr="00F73509">
        <w:rPr>
          <w:rFonts w:ascii="Times New Roman" w:hAnsi="Times New Roman" w:cs="Times New Roman"/>
          <w:sz w:val="24"/>
        </w:rPr>
        <w:t xml:space="preserve"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Pr="00F73509">
        <w:rPr>
          <w:rFonts w:ascii="Times New Roman" w:hAnsi="Times New Roman" w:cs="Times New Roman"/>
          <w:sz w:val="24"/>
          <w:szCs w:val="24"/>
        </w:rPr>
        <w:t xml:space="preserve">Саргатского муниципального района Омской области. </w:t>
      </w:r>
    </w:p>
    <w:p w:rsidR="00F73509" w:rsidRPr="00F73509" w:rsidRDefault="00F73509" w:rsidP="00F73509">
      <w:pPr>
        <w:spacing w:after="1" w:line="240" w:lineRule="atLeast"/>
        <w:ind w:firstLine="851"/>
        <w:jc w:val="both"/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2. ПОРЯДОК ФИНАНСИРОВАНИЯ ПЕРЕДАВАЕМЫХ ПОЛНОМОЧИЙ</w:t>
      </w: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7A129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2.1. Финансирование передаваемых полномочий осуществляется за счет иных межбюджетных трансфертов из бюджета Саргатского муниципального района Омской </w:t>
      </w:r>
      <w:r w:rsidRPr="00F73509">
        <w:rPr>
          <w:rFonts w:ascii="Times New Roman" w:hAnsi="Times New Roman" w:cs="Times New Roman"/>
          <w:sz w:val="24"/>
          <w:szCs w:val="24"/>
        </w:rPr>
        <w:lastRenderedPageBreak/>
        <w:t xml:space="preserve">области в бюджет </w:t>
      </w:r>
      <w:r w:rsidR="00612748" w:rsidRP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области.</w:t>
      </w:r>
    </w:p>
    <w:p w:rsidR="00F73509" w:rsidRPr="00F73509" w:rsidRDefault="00F73509" w:rsidP="003D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2.2. Объём</w:t>
      </w:r>
      <w:r w:rsidRPr="00F735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F735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>определяется ежегодно в соответствии с утвержденными бюджетными ассигнованиями на очередной финансовый год и на плановый период.</w:t>
      </w:r>
    </w:p>
    <w:p w:rsidR="00022097" w:rsidRDefault="00F73509" w:rsidP="00221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2.3. Срок финансирования: до </w:t>
      </w:r>
      <w:r w:rsidR="00305CB0">
        <w:rPr>
          <w:rFonts w:ascii="Times New Roman" w:hAnsi="Times New Roman" w:cs="Times New Roman"/>
          <w:sz w:val="24"/>
          <w:szCs w:val="24"/>
        </w:rPr>
        <w:t>31.12.2024</w:t>
      </w:r>
      <w:r w:rsidRPr="00F73509">
        <w:rPr>
          <w:rFonts w:ascii="Times New Roman" w:hAnsi="Times New Roman" w:cs="Times New Roman"/>
          <w:sz w:val="24"/>
          <w:szCs w:val="24"/>
        </w:rPr>
        <w:t>.</w:t>
      </w:r>
    </w:p>
    <w:p w:rsidR="00163DBA" w:rsidRPr="002217A0" w:rsidRDefault="00163DBA" w:rsidP="00221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2097">
        <w:rPr>
          <w:rFonts w:ascii="Times New Roman" w:hAnsi="Times New Roman" w:cs="Times New Roman"/>
          <w:sz w:val="24"/>
          <w:szCs w:val="24"/>
        </w:rPr>
        <w:t>3. ПОРЯДОК ОПРЕДЕЛЕНИЯ</w:t>
      </w:r>
      <w:r w:rsidRPr="0002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 xml:space="preserve">ЕЖЕГОДНОГО ОБЪЕМА 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Pr="00F73509" w:rsidRDefault="00163DBA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3.1.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Саргатского муниципального района Омской области в бюджет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="00612748" w:rsidRPr="00F73509">
        <w:rPr>
          <w:rFonts w:ascii="Times New Roman" w:hAnsi="Times New Roman" w:cs="Times New Roman"/>
          <w:sz w:val="24"/>
          <w:szCs w:val="24"/>
        </w:rPr>
        <w:t xml:space="preserve"> </w:t>
      </w:r>
      <w:r w:rsidRPr="00F73509">
        <w:rPr>
          <w:rFonts w:ascii="Times New Roman" w:hAnsi="Times New Roman" w:cs="Times New Roman"/>
          <w:sz w:val="24"/>
          <w:szCs w:val="24"/>
        </w:rPr>
        <w:t>поселения Саргатского муниципального района Омской области.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3.2. Объем иных межбюджетных трансфертов, необходимых для осуществления передаваемых полномочий, определяется в соответствии со случаями и порядком предоставления иных межбюджетных трансфертов бюджетам поселений, утверждаемых Решением Совета Саргатского муниципального района Омской области "О бюджете </w:t>
      </w:r>
      <w:r w:rsidR="007A1298">
        <w:rPr>
          <w:rFonts w:ascii="Times New Roman" w:hAnsi="Times New Roman" w:cs="Times New Roman"/>
          <w:sz w:val="24"/>
          <w:szCs w:val="24"/>
        </w:rPr>
        <w:t xml:space="preserve">Саргатского </w:t>
      </w:r>
      <w:r w:rsidRPr="00F73509">
        <w:rPr>
          <w:rFonts w:ascii="Times New Roman" w:hAnsi="Times New Roman" w:cs="Times New Roman"/>
          <w:sz w:val="24"/>
          <w:szCs w:val="24"/>
        </w:rPr>
        <w:t>муниципального района Омской области".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3.3. Формирование, перечисление и учет иных межбюджетных трансфертов, предоставляемых из бюджета Саргатского муниципального района Омской области бюджету </w:t>
      </w:r>
      <w:r w:rsidR="00612748">
        <w:rPr>
          <w:rFonts w:ascii="Times New Roman" w:hAnsi="Times New Roman" w:cs="Times New Roman"/>
          <w:sz w:val="24"/>
          <w:szCs w:val="24"/>
        </w:rPr>
        <w:t>Верблюженского</w:t>
      </w:r>
      <w:r w:rsidRPr="00F73509">
        <w:rPr>
          <w:rFonts w:ascii="Times New Roman" w:hAnsi="Times New Roman" w:cs="Times New Roman"/>
          <w:sz w:val="24"/>
          <w:szCs w:val="24"/>
        </w:rPr>
        <w:t xml:space="preserve"> </w:t>
      </w:r>
      <w:r w:rsidR="007A129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73509">
        <w:rPr>
          <w:rFonts w:ascii="Times New Roman" w:hAnsi="Times New Roman" w:cs="Times New Roman"/>
          <w:sz w:val="24"/>
          <w:szCs w:val="24"/>
        </w:rPr>
        <w:t xml:space="preserve">поселения Саргатского муниципального района Омской области на реализацию полномочий, указанных в п. </w:t>
      </w:r>
      <w:hyperlink w:anchor="Par27" w:tooltip="Ссылка на текущий документ" w:history="1">
        <w:r w:rsidRPr="00F73509">
          <w:rPr>
            <w:rFonts w:ascii="Times New Roman" w:hAnsi="Times New Roman" w:cs="Times New Roman"/>
            <w:sz w:val="24"/>
            <w:szCs w:val="24"/>
          </w:rPr>
          <w:t>1.1.</w:t>
        </w:r>
      </w:hyperlink>
      <w:r w:rsidRPr="00F7350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097" w:rsidRPr="00F73509" w:rsidRDefault="00022097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 ПРАВА  И ОБЯЗАННОСТИ СТОРОН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4.1. Администрация района: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4.1.1. Перечисляет Администрации поселения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</w:t>
      </w:r>
      <w:hyperlink w:anchor="Par32" w:tooltip="Ссылка на текущий документ" w:history="1">
        <w:r w:rsidRPr="00F73509">
          <w:rPr>
            <w:rFonts w:ascii="Times New Roman" w:hAnsi="Times New Roman" w:cs="Times New Roman"/>
            <w:sz w:val="24"/>
            <w:szCs w:val="24"/>
          </w:rPr>
          <w:t>разделами 2</w:t>
        </w:r>
      </w:hyperlink>
      <w:r w:rsidRPr="00F73509">
        <w:rPr>
          <w:rFonts w:ascii="Times New Roman" w:hAnsi="Times New Roman" w:cs="Times New Roman"/>
          <w:sz w:val="24"/>
          <w:szCs w:val="24"/>
        </w:rPr>
        <w:t>,3 настоящего Соглашения.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4.1.2. Осуществляет </w:t>
      </w:r>
      <w:proofErr w:type="gramStart"/>
      <w:r w:rsidRPr="00F735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3509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4.1.3. Взыскивает в установленном порядке использованные не по целевому назначению средства, предоставленные на осуществление части полномочий.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4.2. Администрация поселения: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4.2.1. Осуществляет переданные ей Администрацией района полномочия в соответствии с </w:t>
      </w:r>
      <w:hyperlink w:anchor="Par27" w:tooltip="Ссылка на текущий документ" w:history="1">
        <w:r w:rsidRPr="00F73509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Pr="00F73509">
        <w:rPr>
          <w:rFonts w:ascii="Times New Roman" w:hAnsi="Times New Roman" w:cs="Times New Roman"/>
          <w:sz w:val="24"/>
          <w:szCs w:val="24"/>
        </w:rPr>
        <w:t>1.настоящего Соглашения и действующим законодательством.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4.2.2. Распоряжается переданными ей в соответствии с п. 2.2. настоящего Соглашения финансовыми средствами по целевому назначению.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4.2.3. Создает необходимые условия для осуществления Администрацией района всесторонней и полной проверки и </w:t>
      </w:r>
      <w:proofErr w:type="gramStart"/>
      <w:r w:rsidRPr="00F735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3509">
        <w:rPr>
          <w:rFonts w:ascii="Times New Roman" w:hAnsi="Times New Roman" w:cs="Times New Roman"/>
          <w:sz w:val="24"/>
          <w:szCs w:val="24"/>
        </w:rPr>
        <w:t xml:space="preserve"> выполнением обязательств по настоящему соглашению.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4.2.4.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</w:t>
      </w:r>
      <w:r w:rsidRPr="00F73509">
        <w:rPr>
          <w:rFonts w:ascii="Times New Roman" w:hAnsi="Times New Roman" w:cs="Times New Roman"/>
          <w:sz w:val="24"/>
          <w:szCs w:val="24"/>
        </w:rPr>
        <w:lastRenderedPageBreak/>
        <w:t>требовании не указан иной срок), принимает меры по устранению нарушений и незамедлительно сообщает об этом Администрации района.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4.2.5. </w:t>
      </w:r>
      <w:r w:rsidRPr="00F73509">
        <w:rPr>
          <w:rFonts w:ascii="Times New Roman" w:hAnsi="Times New Roman" w:cs="Times New Roman"/>
          <w:color w:val="000000"/>
          <w:sz w:val="24"/>
          <w:szCs w:val="24"/>
        </w:rPr>
        <w:t>Ежеквартально</w:t>
      </w:r>
      <w:r w:rsidRPr="00F73509">
        <w:rPr>
          <w:rFonts w:ascii="Times New Roman" w:hAnsi="Times New Roman" w:cs="Times New Roman"/>
          <w:sz w:val="24"/>
          <w:szCs w:val="24"/>
        </w:rPr>
        <w:t>, не позднее 10 числа, следующего за отчетным периодом, представляет Администрации района отчет об использовании финансовых сре</w:t>
      </w:r>
      <w:proofErr w:type="gramStart"/>
      <w:r w:rsidRPr="00F7350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3509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полномочий.</w:t>
      </w:r>
    </w:p>
    <w:p w:rsid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4.3.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5-дневный срок. Администрация района рассматривает такое сообщение в течение 10 дней с момента его поступления.</w:t>
      </w:r>
    </w:p>
    <w:p w:rsidR="00022097" w:rsidRPr="00F73509" w:rsidRDefault="00022097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3D7A08" w:rsidP="003D7A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509" w:rsidRPr="00F73509">
        <w:rPr>
          <w:rFonts w:ascii="Times New Roman" w:hAnsi="Times New Roman" w:cs="Times New Roman"/>
          <w:sz w:val="24"/>
          <w:szCs w:val="24"/>
        </w:rPr>
        <w:t xml:space="preserve">5.1. Установление факта ненадлежащего осуществления Администрацией поселения переданных ей полномочий, нецелевого использования иных межбюджетных трансфертов, является основанием для одностороннего расторжения данного Соглашения. </w:t>
      </w:r>
      <w:proofErr w:type="gramStart"/>
      <w:r w:rsidR="00F73509" w:rsidRPr="00F73509">
        <w:rPr>
          <w:rFonts w:ascii="Times New Roman" w:hAnsi="Times New Roman" w:cs="Times New Roman"/>
          <w:sz w:val="24"/>
          <w:szCs w:val="24"/>
        </w:rPr>
        <w:t>Расторжение Соглашения влечет за собой возврат перечисленных иных межбюджетных трансфертов, в 30-дневный срок с момента подписания Соглашения о расторжении или получения письменного уведомления о расторжении Соглашения, а также уплату пени в размере 1/2 ставки рефинансирования Центрального банка Российской Федерации от суммы иных межбюджетных трансфертов за отчетный год, выделяемых из бюджета района на осуществление указанных полномочий.</w:t>
      </w:r>
      <w:proofErr w:type="gramEnd"/>
    </w:p>
    <w:p w:rsidR="00F73509" w:rsidRPr="00F73509" w:rsidRDefault="003D7A08" w:rsidP="003D7A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3509" w:rsidRPr="00F73509">
        <w:rPr>
          <w:rFonts w:ascii="Times New Roman" w:hAnsi="Times New Roman" w:cs="Times New Roman"/>
          <w:sz w:val="24"/>
          <w:szCs w:val="24"/>
        </w:rPr>
        <w:t>5.2. Администрация поселения несет ответственность за осуществление переданных ей полномочий.</w:t>
      </w:r>
    </w:p>
    <w:p w:rsidR="00F73509" w:rsidRPr="00F73509" w:rsidRDefault="003D7A08" w:rsidP="003D7A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3509" w:rsidRPr="00F73509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F73509" w:rsidRPr="00F73509">
        <w:rPr>
          <w:rFonts w:ascii="Times New Roman" w:hAnsi="Times New Roman" w:cs="Times New Roman"/>
          <w:sz w:val="24"/>
          <w:szCs w:val="24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Соглашения, уплаты пени в размере 1/2 ставки рефинансирования Центрального банка Российской Федерации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2097" w:rsidRDefault="00022097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217A0" w:rsidRPr="00F73509" w:rsidRDefault="002217A0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 СРОК ДЕЙСТВИЯ, ОСНОВАНИЯ И ПОРЯДОК ПРЕКРАЩЕНИЯ</w:t>
      </w:r>
    </w:p>
    <w:p w:rsid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ДЕЙСТВИЯ СОГЛАШЕНИЯ</w:t>
      </w:r>
    </w:p>
    <w:p w:rsidR="002217A0" w:rsidRPr="00F73509" w:rsidRDefault="002217A0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1 июня 20</w:t>
      </w:r>
      <w:r w:rsidR="00305CB0">
        <w:rPr>
          <w:rFonts w:ascii="Times New Roman" w:hAnsi="Times New Roman" w:cs="Times New Roman"/>
          <w:sz w:val="24"/>
          <w:szCs w:val="24"/>
        </w:rPr>
        <w:t>24</w:t>
      </w:r>
      <w:r w:rsidRPr="00F73509">
        <w:rPr>
          <w:rFonts w:ascii="Times New Roman" w:hAnsi="Times New Roman" w:cs="Times New Roman"/>
          <w:sz w:val="24"/>
          <w:szCs w:val="24"/>
        </w:rPr>
        <w:t xml:space="preserve"> года и действует д</w:t>
      </w:r>
      <w:r w:rsidR="00305CB0">
        <w:rPr>
          <w:rFonts w:ascii="Times New Roman" w:hAnsi="Times New Roman" w:cs="Times New Roman"/>
          <w:sz w:val="24"/>
          <w:szCs w:val="24"/>
        </w:rPr>
        <w:t>о 31 декабря 2024</w:t>
      </w:r>
      <w:r w:rsidRPr="00F735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6.2. Настоящее Соглашение может быть продлено на следующий финансовый  год на основании письменного подтверждения сторон.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6.3. Действие настоящего Соглашения может быть прекращено досрочно: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6.3.1. По соглашению Сторон.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6.3.2. В одностороннем порядке в случае: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Омской области;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F73509" w:rsidRPr="00F73509" w:rsidRDefault="00F73509" w:rsidP="003D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 xml:space="preserve">6.4. 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30 дней </w:t>
      </w:r>
      <w:proofErr w:type="gramStart"/>
      <w:r w:rsidRPr="00F7350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F73509">
        <w:rPr>
          <w:rFonts w:ascii="Times New Roman" w:hAnsi="Times New Roman" w:cs="Times New Roman"/>
          <w:sz w:val="24"/>
          <w:szCs w:val="24"/>
        </w:rPr>
        <w:t xml:space="preserve"> указанного уведомления.</w:t>
      </w: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097" w:rsidRDefault="00022097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097" w:rsidRDefault="00022097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097" w:rsidRDefault="00022097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097" w:rsidRDefault="00022097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3D7A08" w:rsidP="003D7A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3509" w:rsidRPr="00F73509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F73509" w:rsidRPr="00F73509" w:rsidRDefault="00F73509" w:rsidP="00022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73509" w:rsidRPr="00F73509" w:rsidRDefault="00F73509" w:rsidP="00022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F73509" w:rsidRPr="00F73509" w:rsidRDefault="00F73509" w:rsidP="00022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8FD" w:rsidRPr="00F73509" w:rsidRDefault="00AD68FD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09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AD68FD" w:rsidRPr="00F73509" w:rsidRDefault="00AD68FD" w:rsidP="00F7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5718A2" w:rsidRPr="00F73509" w:rsidTr="00022097">
        <w:trPr>
          <w:trHeight w:val="4486"/>
        </w:trPr>
        <w:tc>
          <w:tcPr>
            <w:tcW w:w="4926" w:type="dxa"/>
          </w:tcPr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Саргатского муниципального района Омской области</w:t>
            </w:r>
          </w:p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646400, Омская область, Саргатский район, </w:t>
            </w:r>
            <w:proofErr w:type="spellStart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. Саргатское, ул. Октябрьская, 38</w:t>
            </w:r>
            <w:proofErr w:type="gramStart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ИНН  5532003160  КПП 553201001</w:t>
            </w:r>
            <w:r w:rsidRPr="00F7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718A2" w:rsidRPr="00F73509" w:rsidRDefault="005718A2" w:rsidP="00F7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/с 04523013610 в УФК по Омской области </w:t>
            </w:r>
          </w:p>
          <w:p w:rsidR="005718A2" w:rsidRPr="00F73509" w:rsidRDefault="005718A2" w:rsidP="00F7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Контактный телефон 8(38178) 21-103</w:t>
            </w:r>
          </w:p>
          <w:p w:rsidR="005718A2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5718A2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A2" w:rsidRPr="00F73509" w:rsidRDefault="005718A2" w:rsidP="00F7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_______________  В.В. Хохлов</w:t>
            </w:r>
          </w:p>
        </w:tc>
        <w:tc>
          <w:tcPr>
            <w:tcW w:w="4927" w:type="dxa"/>
          </w:tcPr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Верблюженского </w:t>
            </w:r>
            <w:r w:rsidRPr="00F7350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Саргатского муниципального района Омской области</w:t>
            </w:r>
          </w:p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6464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, Омская область, Саргатский район,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Верблюжье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proofErr w:type="gramEnd"/>
          </w:p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5510007404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     КПП 553201001</w:t>
            </w:r>
          </w:p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/счет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.01.001.1 в КФК Администрации Саргатского муниципального района Омской области</w:t>
            </w:r>
          </w:p>
          <w:p w:rsidR="00612748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Верблюженского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</w:t>
            </w:r>
          </w:p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12748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A2" w:rsidRPr="00F73509" w:rsidRDefault="00612748" w:rsidP="0061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Е.Н. Болховская</w:t>
            </w:r>
          </w:p>
        </w:tc>
      </w:tr>
    </w:tbl>
    <w:p w:rsidR="00F73509" w:rsidRPr="00F73509" w:rsidRDefault="00F73509" w:rsidP="00F7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E0" w:rsidRPr="00D1665C" w:rsidRDefault="00B90BE0" w:rsidP="00B32CBC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90BE0" w:rsidRPr="00D1665C" w:rsidSect="005F35A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220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BAF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7A3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2C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6A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38F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6F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EE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8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787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100CA"/>
    <w:multiLevelType w:val="multilevel"/>
    <w:tmpl w:val="CB04E8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17D27DF3"/>
    <w:multiLevelType w:val="multilevel"/>
    <w:tmpl w:val="590A52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2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3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9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9712" w:hanging="1800"/>
      </w:pPr>
      <w:rPr>
        <w:rFonts w:cs="Times New Roman" w:hint="default"/>
      </w:rPr>
    </w:lvl>
  </w:abstractNum>
  <w:abstractNum w:abstractNumId="12">
    <w:nsid w:val="317D4D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EED3AB9"/>
    <w:multiLevelType w:val="hybridMultilevel"/>
    <w:tmpl w:val="A00801EC"/>
    <w:lvl w:ilvl="0" w:tplc="6510A7A0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 w:tplc="988834CA">
      <w:start w:val="1"/>
      <w:numFmt w:val="bullet"/>
      <w:lvlText w:val=""/>
      <w:lvlJc w:val="left"/>
      <w:pPr>
        <w:tabs>
          <w:tab w:val="num" w:pos="5010"/>
        </w:tabs>
        <w:ind w:left="533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BC"/>
    <w:rsid w:val="00022097"/>
    <w:rsid w:val="00066B91"/>
    <w:rsid w:val="000707FD"/>
    <w:rsid w:val="000A2E62"/>
    <w:rsid w:val="000A6D6F"/>
    <w:rsid w:val="000B2CD6"/>
    <w:rsid w:val="000C6BE2"/>
    <w:rsid w:val="000E4928"/>
    <w:rsid w:val="000F3DF3"/>
    <w:rsid w:val="00107A61"/>
    <w:rsid w:val="00107A9E"/>
    <w:rsid w:val="00135DDE"/>
    <w:rsid w:val="00163DBA"/>
    <w:rsid w:val="00166528"/>
    <w:rsid w:val="001743B7"/>
    <w:rsid w:val="0019080C"/>
    <w:rsid w:val="0019668A"/>
    <w:rsid w:val="001A7AF5"/>
    <w:rsid w:val="001C76C1"/>
    <w:rsid w:val="001F6DD6"/>
    <w:rsid w:val="0021321F"/>
    <w:rsid w:val="00220D7B"/>
    <w:rsid w:val="002217A0"/>
    <w:rsid w:val="00232288"/>
    <w:rsid w:val="00241D8F"/>
    <w:rsid w:val="002513C2"/>
    <w:rsid w:val="00274971"/>
    <w:rsid w:val="00276183"/>
    <w:rsid w:val="0029448E"/>
    <w:rsid w:val="002D0341"/>
    <w:rsid w:val="002D348D"/>
    <w:rsid w:val="002E449B"/>
    <w:rsid w:val="00305CB0"/>
    <w:rsid w:val="003242A7"/>
    <w:rsid w:val="0032609C"/>
    <w:rsid w:val="00373ACD"/>
    <w:rsid w:val="003910CE"/>
    <w:rsid w:val="003D7A08"/>
    <w:rsid w:val="00403C75"/>
    <w:rsid w:val="00413C82"/>
    <w:rsid w:val="004609C6"/>
    <w:rsid w:val="00471AD2"/>
    <w:rsid w:val="004814B2"/>
    <w:rsid w:val="004A2BC1"/>
    <w:rsid w:val="004A5829"/>
    <w:rsid w:val="004C5B8C"/>
    <w:rsid w:val="004E7932"/>
    <w:rsid w:val="004F2A70"/>
    <w:rsid w:val="005345E6"/>
    <w:rsid w:val="0054494B"/>
    <w:rsid w:val="005516CE"/>
    <w:rsid w:val="005718A2"/>
    <w:rsid w:val="00580371"/>
    <w:rsid w:val="005871B6"/>
    <w:rsid w:val="005F35A2"/>
    <w:rsid w:val="005F5F5C"/>
    <w:rsid w:val="00612748"/>
    <w:rsid w:val="00620E2A"/>
    <w:rsid w:val="00635F9C"/>
    <w:rsid w:val="00636A84"/>
    <w:rsid w:val="0064219B"/>
    <w:rsid w:val="006678ED"/>
    <w:rsid w:val="006A374F"/>
    <w:rsid w:val="006D6AB4"/>
    <w:rsid w:val="006E66A7"/>
    <w:rsid w:val="007021D3"/>
    <w:rsid w:val="00705657"/>
    <w:rsid w:val="0072742A"/>
    <w:rsid w:val="00761372"/>
    <w:rsid w:val="0077340C"/>
    <w:rsid w:val="007A1298"/>
    <w:rsid w:val="007A1F39"/>
    <w:rsid w:val="00826AE8"/>
    <w:rsid w:val="0083124D"/>
    <w:rsid w:val="00831490"/>
    <w:rsid w:val="0084367C"/>
    <w:rsid w:val="00866901"/>
    <w:rsid w:val="008B5082"/>
    <w:rsid w:val="008C3068"/>
    <w:rsid w:val="009102AC"/>
    <w:rsid w:val="00933410"/>
    <w:rsid w:val="00976587"/>
    <w:rsid w:val="00984946"/>
    <w:rsid w:val="009C31E9"/>
    <w:rsid w:val="009C782D"/>
    <w:rsid w:val="009D48E2"/>
    <w:rsid w:val="009D75E1"/>
    <w:rsid w:val="009D7E70"/>
    <w:rsid w:val="009E24DF"/>
    <w:rsid w:val="00A321B2"/>
    <w:rsid w:val="00A60072"/>
    <w:rsid w:val="00A72FC5"/>
    <w:rsid w:val="00A73B44"/>
    <w:rsid w:val="00A91E6B"/>
    <w:rsid w:val="00AD68FD"/>
    <w:rsid w:val="00AD75D1"/>
    <w:rsid w:val="00AF1556"/>
    <w:rsid w:val="00B32CBC"/>
    <w:rsid w:val="00B40F1B"/>
    <w:rsid w:val="00B70542"/>
    <w:rsid w:val="00B90BE0"/>
    <w:rsid w:val="00BC4AFE"/>
    <w:rsid w:val="00BE1A79"/>
    <w:rsid w:val="00BF1036"/>
    <w:rsid w:val="00C17FF9"/>
    <w:rsid w:val="00C24CD2"/>
    <w:rsid w:val="00C53390"/>
    <w:rsid w:val="00C540D1"/>
    <w:rsid w:val="00C809DB"/>
    <w:rsid w:val="00CA5BAD"/>
    <w:rsid w:val="00CD4BB1"/>
    <w:rsid w:val="00CD7B55"/>
    <w:rsid w:val="00CE2C5E"/>
    <w:rsid w:val="00CF1818"/>
    <w:rsid w:val="00D00D18"/>
    <w:rsid w:val="00D07192"/>
    <w:rsid w:val="00D1665C"/>
    <w:rsid w:val="00D6137B"/>
    <w:rsid w:val="00D63E9E"/>
    <w:rsid w:val="00D731F1"/>
    <w:rsid w:val="00D737BB"/>
    <w:rsid w:val="00D91D42"/>
    <w:rsid w:val="00DB5134"/>
    <w:rsid w:val="00DB5AE3"/>
    <w:rsid w:val="00DB7604"/>
    <w:rsid w:val="00DF7526"/>
    <w:rsid w:val="00E21231"/>
    <w:rsid w:val="00E44A41"/>
    <w:rsid w:val="00E47D49"/>
    <w:rsid w:val="00EB3674"/>
    <w:rsid w:val="00ED2728"/>
    <w:rsid w:val="00EF6949"/>
    <w:rsid w:val="00F73509"/>
    <w:rsid w:val="00F97CED"/>
    <w:rsid w:val="00FB4508"/>
    <w:rsid w:val="00FC237E"/>
    <w:rsid w:val="00FC77A0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2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1743B7"/>
    <w:pPr>
      <w:ind w:left="720"/>
    </w:pPr>
  </w:style>
  <w:style w:type="table" w:styleId="a4">
    <w:name w:val="Table Grid"/>
    <w:basedOn w:val="a1"/>
    <w:uiPriority w:val="99"/>
    <w:locked/>
    <w:rsid w:val="00DB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1B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871B6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9D48E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7">
    <w:name w:val="Hyperlink"/>
    <w:uiPriority w:val="99"/>
    <w:unhideWhenUsed/>
    <w:rsid w:val="00580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2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1743B7"/>
    <w:pPr>
      <w:ind w:left="720"/>
    </w:pPr>
  </w:style>
  <w:style w:type="table" w:styleId="a4">
    <w:name w:val="Table Grid"/>
    <w:basedOn w:val="a1"/>
    <w:uiPriority w:val="99"/>
    <w:locked/>
    <w:rsid w:val="00DB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1B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871B6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9D48E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7">
    <w:name w:val="Hyperlink"/>
    <w:uiPriority w:val="99"/>
    <w:unhideWhenUsed/>
    <w:rsid w:val="0058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22EF5AE5515DCF60E9E18DDC2E87F32093CA93045629FF51F6AC76275A2FDB95DBF620DFF4770FtDS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C254-0F88-49B9-99C0-1079DF57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2024-06-27T09:25:00Z</cp:lastPrinted>
  <dcterms:created xsi:type="dcterms:W3CDTF">2024-06-27T09:27:00Z</dcterms:created>
  <dcterms:modified xsi:type="dcterms:W3CDTF">2024-06-27T09:27:00Z</dcterms:modified>
</cp:coreProperties>
</file>