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CD" w:rsidRDefault="00C72FCD" w:rsidP="00C72FCD">
      <w:pPr>
        <w:widowControl/>
        <w:spacing w:after="200" w:line="276" w:lineRule="auto"/>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АДМИНИСТРАЦИЯ ВЕРБЛЮЖЕНСКОГО СЕЛЬСКОГО ПОСЕЛЕНИЯ САРГАТСКОГО МУНИЦИПАЛЬНОГО РАЙОНА ОМСКОЙ ОБЛАСТИ</w:t>
      </w:r>
    </w:p>
    <w:p w:rsidR="00C72FCD" w:rsidRDefault="00C72FCD" w:rsidP="00C72FCD">
      <w:pPr>
        <w:widowControl/>
        <w:shd w:val="clear" w:color="auto" w:fill="FFFFFF"/>
        <w:spacing w:before="322" w:after="200" w:line="322" w:lineRule="exact"/>
        <w:ind w:right="554"/>
        <w:rPr>
          <w:rFonts w:ascii="Times New Roman" w:hAnsi="Times New Roman" w:cs="Times New Roman"/>
          <w:b/>
          <w:bCs/>
          <w:color w:val="auto"/>
          <w:spacing w:val="-2"/>
          <w:sz w:val="28"/>
          <w:szCs w:val="28"/>
          <w:lang w:eastAsia="ru-RU"/>
        </w:rPr>
      </w:pPr>
      <w:r>
        <w:rPr>
          <w:rFonts w:ascii="Times New Roman" w:hAnsi="Times New Roman" w:cs="Times New Roman"/>
          <w:bCs/>
          <w:color w:val="auto"/>
          <w:spacing w:val="-2"/>
          <w:sz w:val="32"/>
          <w:szCs w:val="32"/>
          <w:lang w:eastAsia="ru-RU"/>
        </w:rPr>
        <w:t xml:space="preserve">                                             </w:t>
      </w:r>
      <w:r>
        <w:rPr>
          <w:rFonts w:ascii="Times New Roman" w:hAnsi="Times New Roman" w:cs="Times New Roman"/>
          <w:b/>
          <w:bCs/>
          <w:color w:val="auto"/>
          <w:spacing w:val="-2"/>
          <w:sz w:val="28"/>
          <w:szCs w:val="28"/>
          <w:lang w:eastAsia="ru-RU"/>
        </w:rPr>
        <w:t>РАСПОРЯЖЕНИЕ</w:t>
      </w:r>
    </w:p>
    <w:p w:rsidR="00C72FCD" w:rsidRDefault="00C72FCD" w:rsidP="00C72FCD">
      <w:pPr>
        <w:widowControl/>
        <w:shd w:val="clear" w:color="auto" w:fill="FFFFFF"/>
        <w:spacing w:before="322" w:after="200" w:line="322" w:lineRule="exact"/>
        <w:ind w:right="554"/>
        <w:jc w:val="center"/>
        <w:rPr>
          <w:rFonts w:ascii="Times New Roman" w:hAnsi="Times New Roman" w:cs="Times New Roman"/>
          <w:b/>
          <w:bCs/>
          <w:color w:val="auto"/>
          <w:spacing w:val="-2"/>
          <w:sz w:val="28"/>
          <w:szCs w:val="28"/>
          <w:lang w:eastAsia="ru-RU"/>
        </w:rPr>
      </w:pPr>
      <w:r>
        <w:rPr>
          <w:rFonts w:ascii="Times New Roman" w:hAnsi="Times New Roman" w:cs="Times New Roman"/>
          <w:bCs/>
          <w:color w:val="auto"/>
          <w:spacing w:val="-2"/>
          <w:sz w:val="28"/>
          <w:szCs w:val="28"/>
          <w:lang w:eastAsia="ru-RU"/>
        </w:rPr>
        <w:t>02.09.2024 года                                                                                      № 18-рос</w:t>
      </w:r>
      <w:r>
        <w:rPr>
          <w:rFonts w:ascii="Times New Roman" w:hAnsi="Times New Roman" w:cs="Times New Roman"/>
          <w:b/>
          <w:bCs/>
          <w:color w:val="auto"/>
          <w:spacing w:val="-2"/>
          <w:sz w:val="28"/>
          <w:szCs w:val="28"/>
          <w:lang w:eastAsia="ru-RU"/>
        </w:rPr>
        <w:t xml:space="preserve"> </w:t>
      </w:r>
      <w:r>
        <w:rPr>
          <w:rFonts w:ascii="Times New Roman" w:hAnsi="Times New Roman" w:cs="Times New Roman"/>
          <w:sz w:val="28"/>
          <w:szCs w:val="28"/>
        </w:rPr>
        <w:t xml:space="preserve">д. </w:t>
      </w:r>
      <w:proofErr w:type="gramStart"/>
      <w:r>
        <w:rPr>
          <w:rFonts w:ascii="Times New Roman" w:hAnsi="Times New Roman" w:cs="Times New Roman"/>
          <w:sz w:val="28"/>
          <w:szCs w:val="28"/>
        </w:rPr>
        <w:t>Верблюжье</w:t>
      </w:r>
      <w:proofErr w:type="gramEnd"/>
    </w:p>
    <w:p w:rsidR="00C72FCD" w:rsidRDefault="00C72FCD" w:rsidP="00C72FCD">
      <w:pPr>
        <w:widowControl/>
        <w:tabs>
          <w:tab w:val="left" w:pos="-2289"/>
          <w:tab w:val="left" w:pos="-436"/>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Об итогах конкурсного отбора инициативных проектов граждан, проведенного на территории Верблюженского сельского поселения Саргатского муниципального района Омской области </w:t>
      </w:r>
      <w:r>
        <w:rPr>
          <w:rFonts w:ascii="Times New Roman" w:hAnsi="Times New Roman" w:cs="Times New Roman"/>
          <w:noProof/>
          <w:color w:val="auto"/>
          <w:sz w:val="28"/>
          <w:szCs w:val="28"/>
          <w:lang w:eastAsia="ru-RU"/>
        </w:rPr>
        <w:drawing>
          <wp:inline distT="0" distB="0" distL="0" distR="0" wp14:anchorId="497AE3DA" wp14:editId="0A840D92">
            <wp:extent cx="10795" cy="62865"/>
            <wp:effectExtent l="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 cy="62865"/>
                    </a:xfrm>
                    <a:prstGeom prst="rect">
                      <a:avLst/>
                    </a:prstGeom>
                    <a:noFill/>
                    <a:ln>
                      <a:noFill/>
                    </a:ln>
                  </pic:spPr>
                </pic:pic>
              </a:graphicData>
            </a:graphic>
          </wp:inline>
        </w:drawing>
      </w:r>
      <w:r>
        <w:rPr>
          <w:rFonts w:ascii="Times New Roman" w:hAnsi="Times New Roman" w:cs="Times New Roman"/>
          <w:color w:val="auto"/>
          <w:sz w:val="28"/>
          <w:szCs w:val="28"/>
          <w:lang w:eastAsia="ru-RU"/>
        </w:rPr>
        <w:t>в 2024 году</w:t>
      </w:r>
    </w:p>
    <w:p w:rsidR="00C72FCD" w:rsidRDefault="00C72FCD" w:rsidP="00C72FCD">
      <w:pPr>
        <w:widowControl/>
        <w:tabs>
          <w:tab w:val="left" w:pos="-2289"/>
          <w:tab w:val="left" w:pos="-436"/>
        </w:tabs>
        <w:rPr>
          <w:rFonts w:ascii="Times New Roman" w:hAnsi="Times New Roman" w:cs="Times New Roman"/>
          <w:color w:val="auto"/>
          <w:sz w:val="28"/>
          <w:szCs w:val="28"/>
          <w:lang w:eastAsia="ru-RU"/>
        </w:rPr>
      </w:pPr>
    </w:p>
    <w:p w:rsidR="00C72FCD" w:rsidRDefault="00C72FCD" w:rsidP="00C72FCD">
      <w:pPr>
        <w:widowControl/>
        <w:spacing w:after="200" w:line="276" w:lineRule="auto"/>
        <w:jc w:val="both"/>
        <w:rPr>
          <w:rFonts w:ascii="Times New Roman" w:hAnsi="Times New Roman" w:cs="Times New Roman"/>
          <w:color w:val="auto"/>
          <w:sz w:val="26"/>
          <w:szCs w:val="26"/>
          <w:lang w:eastAsia="ru-RU"/>
        </w:rPr>
      </w:pPr>
      <w:r>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ab/>
      </w:r>
      <w:proofErr w:type="gramStart"/>
      <w:r>
        <w:rPr>
          <w:rFonts w:ascii="Times New Roman" w:hAnsi="Times New Roman" w:cs="Times New Roman"/>
          <w:color w:val="auto"/>
          <w:sz w:val="26"/>
          <w:szCs w:val="26"/>
          <w:lang w:eastAsia="ru-RU"/>
        </w:rPr>
        <w:t>В соответствии со статьей 26.1 Федерального закона от 06.10.2003  № 131-ФЗ «Об общих принципах организации местного самоуправления в  Российской Федерации», решением Совета Верблюженского сельского поселения Саргатского муниципального района Омской области от 23.08.2024 № 33 «Об утверждения Положения о  порядке выдвижения, внесения, обсуждения, рассмотрения инициативных проектов, а также проведения их отбора на территории Верблюженского сельского поселения Саргатского  муниципального района Омской области в целях</w:t>
      </w:r>
      <w:proofErr w:type="gramEnd"/>
      <w:r>
        <w:rPr>
          <w:rFonts w:ascii="Times New Roman" w:hAnsi="Times New Roman" w:cs="Times New Roman"/>
          <w:color w:val="auto"/>
          <w:sz w:val="26"/>
          <w:szCs w:val="26"/>
          <w:lang w:eastAsia="ru-RU"/>
        </w:rPr>
        <w:t xml:space="preserve"> выдвижения для получения  финансовой поддержки за счет межбюджетных трансфертов из бюджета  Омской области», протокола заседания конкурсной комиссии Верблюженского сельского поселения Саргатского   муниципального района Омской области по утверждению результатов конкурсного отбора инициативных проектов граждан от 02.09.2024, руководствуясь Уставом Верблюженского сельского поселения Саргатского муниципального района Омской  области:  </w:t>
      </w:r>
    </w:p>
    <w:p w:rsidR="00C72FCD" w:rsidRDefault="00C72FCD" w:rsidP="00C72FCD">
      <w:pPr>
        <w:widowControl/>
        <w:spacing w:after="200" w:line="276" w:lineRule="auto"/>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1.</w:t>
      </w:r>
      <w:r>
        <w:rPr>
          <w:rFonts w:ascii="Times New Roman" w:hAnsi="Times New Roman" w:cs="Times New Roman"/>
          <w:color w:val="auto"/>
          <w:sz w:val="26"/>
          <w:szCs w:val="26"/>
          <w:lang w:eastAsia="ru-RU"/>
        </w:rPr>
        <w:tab/>
        <w:t>Признать прошедшим конкурсный отбор инициативных проектов  граждан в целях выдвижения для получения финансовой поддержки за счет межбюджетных трансфертов из бюджета Омской области, проведенного на территории Саргатского муниципального района Омской области в 2024 году, инициативный проект «</w:t>
      </w:r>
      <w:r>
        <w:rPr>
          <w:rFonts w:ascii="Times New Roman" w:hAnsi="Times New Roman" w:cs="Times New Roman"/>
          <w:sz w:val="26"/>
          <w:szCs w:val="26"/>
          <w:lang w:eastAsia="ru-RU"/>
        </w:rPr>
        <w:t>Благоустройство мемориала «Воинам-землякам, погибшим во время Великой Отечественной Войны» д. Верблюжье Саргатского района Омской области</w:t>
      </w:r>
      <w:r>
        <w:rPr>
          <w:rFonts w:ascii="Times New Roman" w:hAnsi="Times New Roman" w:cs="Times New Roman"/>
          <w:color w:val="auto"/>
          <w:sz w:val="26"/>
          <w:szCs w:val="26"/>
          <w:lang w:eastAsia="ru-RU"/>
        </w:rPr>
        <w:t>».</w:t>
      </w:r>
    </w:p>
    <w:p w:rsidR="00C72FCD" w:rsidRDefault="00C72FCD" w:rsidP="00C72FCD">
      <w:pPr>
        <w:widowControl/>
        <w:spacing w:after="200" w:line="276" w:lineRule="auto"/>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2.</w:t>
      </w:r>
      <w:r>
        <w:rPr>
          <w:rFonts w:ascii="Times New Roman" w:hAnsi="Times New Roman" w:cs="Times New Roman"/>
          <w:color w:val="auto"/>
          <w:sz w:val="26"/>
          <w:szCs w:val="26"/>
          <w:lang w:eastAsia="ru-RU"/>
        </w:rPr>
        <w:tab/>
        <w:t>Настоящее распоряжение подлежит размещению в информационно телекоммуникационной сети Интернет на официальном сайте органов местного  самоуправления Саргатского муниципального района Омской области www.omskportal.ru.</w:t>
      </w:r>
    </w:p>
    <w:p w:rsidR="00C72FCD" w:rsidRDefault="00C72FCD" w:rsidP="00C72FCD">
      <w:pPr>
        <w:widowControl/>
        <w:spacing w:line="276" w:lineRule="auto"/>
        <w:rPr>
          <w:rFonts w:ascii="Times New Roman" w:hAnsi="Times New Roman" w:cs="Times New Roman"/>
          <w:color w:val="auto"/>
          <w:sz w:val="26"/>
          <w:szCs w:val="26"/>
          <w:lang w:eastAsia="ru-RU"/>
        </w:rPr>
      </w:pPr>
      <w:proofErr w:type="spellStart"/>
      <w:r>
        <w:rPr>
          <w:rFonts w:ascii="Times New Roman" w:hAnsi="Times New Roman" w:cs="Times New Roman"/>
          <w:color w:val="auto"/>
          <w:sz w:val="26"/>
          <w:szCs w:val="26"/>
          <w:lang w:eastAsia="ru-RU"/>
        </w:rPr>
        <w:t>И.о</w:t>
      </w:r>
      <w:proofErr w:type="spellEnd"/>
      <w:r>
        <w:rPr>
          <w:rFonts w:ascii="Times New Roman" w:hAnsi="Times New Roman" w:cs="Times New Roman"/>
          <w:color w:val="auto"/>
          <w:sz w:val="26"/>
          <w:szCs w:val="26"/>
          <w:lang w:eastAsia="ru-RU"/>
        </w:rPr>
        <w:t xml:space="preserve">. Главы Верблюженского </w:t>
      </w:r>
    </w:p>
    <w:p w:rsidR="00C72FCD" w:rsidRDefault="00C72FCD" w:rsidP="00C72FCD">
      <w:pPr>
        <w:widowControl/>
        <w:spacing w:line="276" w:lineRule="auto"/>
        <w:rPr>
          <w:rFonts w:ascii="Times New Roman" w:hAnsi="Times New Roman" w:cs="Times New Roman"/>
          <w:color w:val="auto"/>
          <w:sz w:val="28"/>
          <w:szCs w:val="28"/>
          <w:lang w:eastAsia="ru-RU"/>
        </w:rPr>
      </w:pPr>
      <w:r>
        <w:rPr>
          <w:rFonts w:ascii="Times New Roman" w:hAnsi="Times New Roman" w:cs="Times New Roman"/>
          <w:color w:val="auto"/>
          <w:sz w:val="26"/>
          <w:szCs w:val="26"/>
          <w:lang w:eastAsia="ru-RU"/>
        </w:rPr>
        <w:t xml:space="preserve">сельского поселения                                                                      Е.Н. Болховская </w:t>
      </w:r>
      <w:r>
        <w:rPr>
          <w:rFonts w:ascii="Times New Roman" w:hAnsi="Times New Roman" w:cs="Times New Roman"/>
          <w:color w:val="auto"/>
          <w:sz w:val="28"/>
          <w:szCs w:val="28"/>
          <w:lang w:eastAsia="ru-RU"/>
        </w:rPr>
        <w:t xml:space="preserve">                                       </w:t>
      </w:r>
      <w:r>
        <w:rPr>
          <w:rFonts w:ascii="Calibri" w:eastAsia="Calibri" w:hAnsi="Calibri" w:cs="Times New Roman"/>
          <w:color w:val="auto"/>
          <w:sz w:val="26"/>
          <w:szCs w:val="26"/>
        </w:rPr>
        <w:t xml:space="preserve">                    </w:t>
      </w:r>
      <w:bookmarkStart w:id="0" w:name="Приложение_№_9"/>
      <w:bookmarkEnd w:id="0"/>
      <w:r>
        <w:rPr>
          <w:rFonts w:ascii="Arial" w:eastAsia="Calibri" w:hAnsi="Arial" w:cs="Arial"/>
          <w:b/>
          <w:bCs/>
          <w:color w:val="auto"/>
          <w:spacing w:val="-2"/>
          <w:sz w:val="23"/>
          <w:szCs w:val="23"/>
        </w:rPr>
        <w:t xml:space="preserve">                                                                                                           </w:t>
      </w:r>
    </w:p>
    <w:p w:rsidR="00FD74F6" w:rsidRPr="00C72FCD" w:rsidRDefault="00C72FCD" w:rsidP="00C72FCD">
      <w:pPr>
        <w:widowControl/>
        <w:spacing w:after="200" w:line="276" w:lineRule="auto"/>
        <w:rPr>
          <w:rFonts w:ascii="Times New Roman" w:eastAsia="Calibri" w:hAnsi="Times New Roman" w:cs="Times New Roman"/>
          <w:color w:val="auto"/>
          <w:sz w:val="28"/>
          <w:szCs w:val="28"/>
        </w:rPr>
      </w:pPr>
      <w:r>
        <w:rPr>
          <w:rFonts w:ascii="Arial" w:eastAsia="Calibri" w:hAnsi="Arial" w:cs="Arial"/>
          <w:b/>
          <w:bCs/>
          <w:color w:val="auto"/>
          <w:spacing w:val="-2"/>
          <w:sz w:val="23"/>
          <w:szCs w:val="23"/>
        </w:rPr>
        <w:t xml:space="preserve">                                                                                                                           </w:t>
      </w:r>
      <w:bookmarkStart w:id="1" w:name="_GoBack"/>
      <w:bookmarkEnd w:id="1"/>
    </w:p>
    <w:sectPr w:rsidR="00FD74F6" w:rsidRPr="00C72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A6106"/>
    <w:multiLevelType w:val="hybridMultilevel"/>
    <w:tmpl w:val="22A6B268"/>
    <w:lvl w:ilvl="0" w:tplc="7C72AB10">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C6"/>
    <w:rsid w:val="0067689C"/>
    <w:rsid w:val="008044C6"/>
    <w:rsid w:val="00C72FCD"/>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CD"/>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customStyle="1" w:styleId="postheadertitleauthorname">
    <w:name w:val="postheadertitle__authorname"/>
    <w:basedOn w:val="a0"/>
    <w:rsid w:val="00C72FCD"/>
  </w:style>
  <w:style w:type="paragraph" w:styleId="a4">
    <w:name w:val="Balloon Text"/>
    <w:basedOn w:val="a"/>
    <w:link w:val="a5"/>
    <w:uiPriority w:val="99"/>
    <w:semiHidden/>
    <w:unhideWhenUsed/>
    <w:rsid w:val="00C72FCD"/>
    <w:rPr>
      <w:rFonts w:ascii="Tahoma" w:hAnsi="Tahoma" w:cs="Tahoma"/>
      <w:sz w:val="16"/>
      <w:szCs w:val="16"/>
    </w:rPr>
  </w:style>
  <w:style w:type="character" w:customStyle="1" w:styleId="a5">
    <w:name w:val="Текст выноски Знак"/>
    <w:basedOn w:val="a0"/>
    <w:link w:val="a4"/>
    <w:uiPriority w:val="99"/>
    <w:semiHidden/>
    <w:rsid w:val="00C72FC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CD"/>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customStyle="1" w:styleId="postheadertitleauthorname">
    <w:name w:val="postheadertitle__authorname"/>
    <w:basedOn w:val="a0"/>
    <w:rsid w:val="00C72FCD"/>
  </w:style>
  <w:style w:type="paragraph" w:styleId="a4">
    <w:name w:val="Balloon Text"/>
    <w:basedOn w:val="a"/>
    <w:link w:val="a5"/>
    <w:uiPriority w:val="99"/>
    <w:semiHidden/>
    <w:unhideWhenUsed/>
    <w:rsid w:val="00C72FCD"/>
    <w:rPr>
      <w:rFonts w:ascii="Tahoma" w:hAnsi="Tahoma" w:cs="Tahoma"/>
      <w:sz w:val="16"/>
      <w:szCs w:val="16"/>
    </w:rPr>
  </w:style>
  <w:style w:type="character" w:customStyle="1" w:styleId="a5">
    <w:name w:val="Текст выноски Знак"/>
    <w:basedOn w:val="a0"/>
    <w:link w:val="a4"/>
    <w:uiPriority w:val="99"/>
    <w:semiHidden/>
    <w:rsid w:val="00C72FC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3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2024-09-20T08:44:00Z</dcterms:created>
  <dcterms:modified xsi:type="dcterms:W3CDTF">2024-09-20T08:45:00Z</dcterms:modified>
</cp:coreProperties>
</file>